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2C" w:rsidRDefault="007D4419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348pt">
            <v:imagedata r:id="rId8" o:title="Охотничьи угодя"/>
          </v:shape>
        </w:pict>
      </w:r>
    </w:p>
    <w:p w:rsidR="00813E21" w:rsidRDefault="00765098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</w:t>
      </w:r>
      <w:r w:rsidR="001716E1">
        <w:rPr>
          <w:b/>
          <w:bCs/>
          <w:sz w:val="28"/>
          <w:szCs w:val="28"/>
        </w:rPr>
        <w:t>хотничьи угод</w:t>
      </w:r>
      <w:r w:rsidR="007B3527">
        <w:rPr>
          <w:b/>
          <w:bCs/>
          <w:sz w:val="28"/>
          <w:szCs w:val="28"/>
        </w:rPr>
        <w:t>ья</w:t>
      </w:r>
      <w:r w:rsidR="001716E1">
        <w:rPr>
          <w:b/>
          <w:bCs/>
          <w:sz w:val="28"/>
          <w:szCs w:val="28"/>
        </w:rPr>
        <w:t xml:space="preserve"> Адыгеи внесены в ЕГРН</w:t>
      </w:r>
    </w:p>
    <w:p w:rsidR="00FF68CC" w:rsidRDefault="001716E1" w:rsidP="00FF68CC">
      <w:pPr>
        <w:pStyle w:val="a3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декабре 2023 года Единый государственный реестр недвижимости пополнился </w:t>
      </w:r>
      <w:r w:rsidR="007B3527">
        <w:rPr>
          <w:b/>
          <w:bCs/>
          <w:sz w:val="28"/>
          <w:szCs w:val="28"/>
        </w:rPr>
        <w:t>сведениями о 18 охотничьих угодьях</w:t>
      </w:r>
      <w:r w:rsidR="00FF68CC">
        <w:rPr>
          <w:b/>
          <w:bCs/>
          <w:sz w:val="28"/>
          <w:szCs w:val="28"/>
        </w:rPr>
        <w:t xml:space="preserve">, </w:t>
      </w:r>
      <w:r w:rsidR="00FF68CC" w:rsidRPr="00FF68CC">
        <w:rPr>
          <w:b/>
          <w:sz w:val="28"/>
          <w:szCs w:val="28"/>
        </w:rPr>
        <w:t>расположенных на территориях Майкопского, Кошехабльского, Шовгеновского, Красногвардейского и Теучежского районов.</w:t>
      </w:r>
    </w:p>
    <w:p w:rsidR="00D05CA3" w:rsidRPr="00D05CA3" w:rsidRDefault="00D05CA3" w:rsidP="00D05CA3">
      <w:pPr>
        <w:pStyle w:val="a3"/>
        <w:spacing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D05CA3">
        <w:rPr>
          <w:bCs/>
          <w:i/>
          <w:sz w:val="28"/>
          <w:szCs w:val="28"/>
        </w:rPr>
        <w:t xml:space="preserve">В границах </w:t>
      </w:r>
      <w:r>
        <w:rPr>
          <w:bCs/>
          <w:i/>
          <w:sz w:val="28"/>
          <w:szCs w:val="28"/>
        </w:rPr>
        <w:t xml:space="preserve">охотничьих </w:t>
      </w:r>
      <w:r w:rsidRPr="00D05CA3">
        <w:rPr>
          <w:bCs/>
          <w:i/>
          <w:sz w:val="28"/>
          <w:szCs w:val="28"/>
        </w:rPr>
        <w:t>угодий действует специальный режим их использования. Установление границ необходимо не только для осуществления деятельности в сфере охотничьего хозяйства, но и для рационального использования территорий, сохранности земельных ресурсов</w:t>
      </w:r>
      <w:r>
        <w:rPr>
          <w:bCs/>
          <w:i/>
          <w:sz w:val="28"/>
          <w:szCs w:val="28"/>
        </w:rPr>
        <w:t>»,</w:t>
      </w:r>
      <w:r w:rsidRPr="00D05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пояснил</w:t>
      </w:r>
      <w:r w:rsidRPr="001363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директор Роскадастра по Республике Адыгея Аюб Хуако</w:t>
      </w:r>
      <w:r w:rsidRPr="0013631E">
        <w:rPr>
          <w:b/>
          <w:bCs/>
          <w:sz w:val="28"/>
          <w:szCs w:val="28"/>
        </w:rPr>
        <w:t>.</w:t>
      </w:r>
    </w:p>
    <w:p w:rsidR="001716E1" w:rsidRPr="007B3527" w:rsidRDefault="001716E1" w:rsidP="007B3527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7B3527">
        <w:rPr>
          <w:bCs/>
          <w:sz w:val="28"/>
          <w:szCs w:val="28"/>
        </w:rPr>
        <w:lastRenderedPageBreak/>
        <w:t xml:space="preserve">К охотничьим угодьям относятся территории, которые предназначены для ведения охотничьего хозяйства. В границы таких территорий включаются земли, правовой режим которых допускает осуществление видов деятельности в этой области. </w:t>
      </w:r>
    </w:p>
    <w:p w:rsidR="00A55444" w:rsidRPr="00A55444" w:rsidRDefault="00A55444" w:rsidP="00A55444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A55444">
        <w:rPr>
          <w:bCs/>
          <w:sz w:val="28"/>
          <w:szCs w:val="28"/>
        </w:rPr>
        <w:t>Охотничьи угодья подразделяются на два вида:</w:t>
      </w:r>
    </w:p>
    <w:p w:rsidR="00A55444" w:rsidRPr="00A55444" w:rsidRDefault="00A55444" w:rsidP="00A55444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A55444">
        <w:rPr>
          <w:bCs/>
          <w:sz w:val="28"/>
          <w:szCs w:val="28"/>
        </w:rPr>
        <w:t>- закрепленные охотничьи угодья – это охотничьи угодья, которые используются юридическими лицами, индивидуальными предпринимателями на основаниях, предусмотренных Федеральным законом;</w:t>
      </w:r>
    </w:p>
    <w:p w:rsidR="00666187" w:rsidRDefault="00A55444" w:rsidP="00A55444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A55444">
        <w:rPr>
          <w:bCs/>
          <w:sz w:val="28"/>
          <w:szCs w:val="28"/>
        </w:rPr>
        <w:t>- общедоступные охотничьи угодья – это охотничьи угодья, в которых физические лица имеют право свободно пребывать в целях охоты.</w:t>
      </w:r>
      <w:r>
        <w:rPr>
          <w:bCs/>
          <w:sz w:val="28"/>
          <w:szCs w:val="28"/>
        </w:rPr>
        <w:t xml:space="preserve"> </w:t>
      </w:r>
    </w:p>
    <w:p w:rsidR="00D05CA3" w:rsidRDefault="00D05CA3" w:rsidP="00A55444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1E14FE">
        <w:rPr>
          <w:bCs/>
          <w:sz w:val="28"/>
          <w:szCs w:val="28"/>
        </w:rPr>
        <w:t>В Республике Адыгея площадь территории, пригодной для ведения охотничьего хозяйства, составляет 574</w:t>
      </w:r>
      <w:r w:rsidR="00666187">
        <w:rPr>
          <w:bCs/>
          <w:sz w:val="28"/>
          <w:szCs w:val="28"/>
        </w:rPr>
        <w:t xml:space="preserve"> тыс.</w:t>
      </w:r>
      <w:r w:rsidR="003A32A9">
        <w:rPr>
          <w:bCs/>
          <w:sz w:val="28"/>
          <w:szCs w:val="28"/>
        </w:rPr>
        <w:t xml:space="preserve"> </w:t>
      </w:r>
      <w:r w:rsidR="00666187">
        <w:rPr>
          <w:bCs/>
          <w:sz w:val="28"/>
          <w:szCs w:val="28"/>
        </w:rPr>
        <w:t>г</w:t>
      </w:r>
      <w:r w:rsidRPr="001E14FE">
        <w:rPr>
          <w:bCs/>
          <w:sz w:val="28"/>
          <w:szCs w:val="28"/>
        </w:rPr>
        <w:t>а</w:t>
      </w:r>
      <w:r w:rsidR="00666187">
        <w:rPr>
          <w:bCs/>
          <w:sz w:val="28"/>
          <w:szCs w:val="28"/>
        </w:rPr>
        <w:t xml:space="preserve">, </w:t>
      </w:r>
      <w:r w:rsidR="00AD7854">
        <w:rPr>
          <w:bCs/>
          <w:sz w:val="28"/>
          <w:szCs w:val="28"/>
        </w:rPr>
        <w:t>из которых</w:t>
      </w:r>
      <w:r>
        <w:rPr>
          <w:bCs/>
          <w:sz w:val="28"/>
          <w:szCs w:val="28"/>
        </w:rPr>
        <w:t xml:space="preserve"> </w:t>
      </w:r>
      <w:r w:rsidR="00AD7854" w:rsidRPr="001E14FE">
        <w:rPr>
          <w:bCs/>
          <w:sz w:val="28"/>
          <w:szCs w:val="28"/>
        </w:rPr>
        <w:t>253</w:t>
      </w:r>
      <w:r w:rsidR="00AD7854">
        <w:rPr>
          <w:bCs/>
          <w:sz w:val="28"/>
          <w:szCs w:val="28"/>
        </w:rPr>
        <w:t xml:space="preserve"> тыс. г</w:t>
      </w:r>
      <w:r w:rsidR="00AD7854" w:rsidRPr="001E14FE">
        <w:rPr>
          <w:bCs/>
          <w:sz w:val="28"/>
          <w:szCs w:val="28"/>
        </w:rPr>
        <w:t>а</w:t>
      </w:r>
      <w:r w:rsidR="00AD7854">
        <w:rPr>
          <w:bCs/>
          <w:sz w:val="28"/>
          <w:szCs w:val="28"/>
        </w:rPr>
        <w:t xml:space="preserve"> – общедоступные охотничьи угодья.</w:t>
      </w:r>
    </w:p>
    <w:p w:rsidR="007B3527" w:rsidRDefault="001716E1" w:rsidP="007B3527">
      <w:pPr>
        <w:pStyle w:val="a3"/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1716E1">
        <w:rPr>
          <w:bCs/>
          <w:i/>
          <w:sz w:val="28"/>
          <w:szCs w:val="28"/>
        </w:rPr>
        <w:t>«Внесение охотничьих угодий в реестр границ –</w:t>
      </w:r>
      <w:r w:rsidR="007B3527">
        <w:rPr>
          <w:bCs/>
          <w:i/>
          <w:sz w:val="28"/>
          <w:szCs w:val="28"/>
        </w:rPr>
        <w:t xml:space="preserve"> </w:t>
      </w:r>
      <w:r w:rsidRPr="001716E1">
        <w:rPr>
          <w:bCs/>
          <w:i/>
          <w:sz w:val="28"/>
          <w:szCs w:val="28"/>
        </w:rPr>
        <w:t>важный этап формировани</w:t>
      </w:r>
      <w:r w:rsidR="007B3527">
        <w:rPr>
          <w:bCs/>
          <w:i/>
          <w:sz w:val="28"/>
          <w:szCs w:val="28"/>
        </w:rPr>
        <w:t>я</w:t>
      </w:r>
      <w:r w:rsidRPr="001716E1">
        <w:rPr>
          <w:bCs/>
          <w:i/>
          <w:sz w:val="28"/>
          <w:szCs w:val="28"/>
        </w:rPr>
        <w:t xml:space="preserve"> полн</w:t>
      </w:r>
      <w:r w:rsidR="007B3527">
        <w:rPr>
          <w:bCs/>
          <w:i/>
          <w:sz w:val="28"/>
          <w:szCs w:val="28"/>
        </w:rPr>
        <w:t>ых</w:t>
      </w:r>
      <w:r w:rsidRPr="001716E1">
        <w:rPr>
          <w:bCs/>
          <w:i/>
          <w:sz w:val="28"/>
          <w:szCs w:val="28"/>
        </w:rPr>
        <w:t xml:space="preserve"> и достоверн</w:t>
      </w:r>
      <w:r w:rsidR="007B3527">
        <w:rPr>
          <w:bCs/>
          <w:i/>
          <w:sz w:val="28"/>
          <w:szCs w:val="28"/>
        </w:rPr>
        <w:t>ых сведений</w:t>
      </w:r>
      <w:r w:rsidRPr="001716E1">
        <w:rPr>
          <w:bCs/>
          <w:i/>
          <w:sz w:val="28"/>
          <w:szCs w:val="28"/>
        </w:rPr>
        <w:t xml:space="preserve"> Единого государственного реестра недвижимости</w:t>
      </w:r>
      <w:r w:rsidR="007B3527">
        <w:rPr>
          <w:bCs/>
          <w:i/>
          <w:sz w:val="28"/>
          <w:szCs w:val="28"/>
        </w:rPr>
        <w:t>.</w:t>
      </w:r>
      <w:r w:rsidR="00F45B4E" w:rsidRPr="00F45B4E">
        <w:rPr>
          <w:bCs/>
          <w:i/>
          <w:sz w:val="28"/>
          <w:szCs w:val="28"/>
        </w:rPr>
        <w:t xml:space="preserve"> </w:t>
      </w:r>
      <w:r w:rsidR="00F45B4E" w:rsidRPr="001716E1">
        <w:rPr>
          <w:bCs/>
          <w:i/>
          <w:sz w:val="28"/>
          <w:szCs w:val="28"/>
        </w:rPr>
        <w:t xml:space="preserve">Сведения о расположении границ угодий можно </w:t>
      </w:r>
      <w:r w:rsidR="00F45B4E">
        <w:rPr>
          <w:bCs/>
          <w:i/>
          <w:sz w:val="28"/>
          <w:szCs w:val="28"/>
        </w:rPr>
        <w:t>узнать</w:t>
      </w:r>
      <w:r w:rsidR="00F45B4E" w:rsidRPr="001716E1">
        <w:rPr>
          <w:bCs/>
          <w:i/>
          <w:sz w:val="28"/>
          <w:szCs w:val="28"/>
        </w:rPr>
        <w:t xml:space="preserve"> с помощью онлайн-сервиса Росреестра </w:t>
      </w:r>
      <w:hyperlink r:id="rId9" w:history="1">
        <w:r w:rsidR="00F45B4E" w:rsidRPr="00F45B4E">
          <w:rPr>
            <w:rStyle w:val="a4"/>
            <w:bCs/>
            <w:i/>
            <w:sz w:val="28"/>
            <w:szCs w:val="28"/>
          </w:rPr>
          <w:t>«Публичная кадастровая карта»</w:t>
        </w:r>
      </w:hyperlink>
      <w:r w:rsidR="00D05CA3">
        <w:rPr>
          <w:bCs/>
          <w:i/>
          <w:sz w:val="28"/>
          <w:szCs w:val="28"/>
        </w:rPr>
        <w:t>,</w:t>
      </w:r>
      <w:r w:rsidR="00D05CA3" w:rsidRPr="00A6656D">
        <w:rPr>
          <w:bCs/>
          <w:sz w:val="28"/>
          <w:szCs w:val="28"/>
        </w:rPr>
        <w:t xml:space="preserve"> </w:t>
      </w:r>
      <w:r w:rsidR="00D05CA3">
        <w:rPr>
          <w:bCs/>
          <w:sz w:val="28"/>
          <w:szCs w:val="28"/>
        </w:rPr>
        <w:t>– прокомментировала</w:t>
      </w:r>
      <w:r w:rsidR="00D05CA3" w:rsidRPr="0013631E">
        <w:rPr>
          <w:b/>
          <w:bCs/>
          <w:sz w:val="28"/>
          <w:szCs w:val="28"/>
        </w:rPr>
        <w:t xml:space="preserve"> руководитель Управления Росреестра Марина Никифорова.</w:t>
      </w:r>
    </w:p>
    <w:p w:rsidR="00D05CA3" w:rsidRPr="001E14FE" w:rsidRDefault="00D05CA3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</w:p>
    <w:sectPr w:rsidR="00D05CA3" w:rsidRPr="001E14FE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7B" w:rsidRDefault="0080187B" w:rsidP="00E220BA">
      <w:pPr>
        <w:spacing w:after="0" w:line="240" w:lineRule="auto"/>
      </w:pPr>
      <w:r>
        <w:separator/>
      </w:r>
    </w:p>
  </w:endnote>
  <w:endnote w:type="continuationSeparator" w:id="0">
    <w:p w:rsidR="0080187B" w:rsidRDefault="0080187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7B" w:rsidRDefault="0080187B" w:rsidP="00E220BA">
      <w:pPr>
        <w:spacing w:after="0" w:line="240" w:lineRule="auto"/>
      </w:pPr>
      <w:r>
        <w:separator/>
      </w:r>
    </w:p>
  </w:footnote>
  <w:footnote w:type="continuationSeparator" w:id="0">
    <w:p w:rsidR="0080187B" w:rsidRDefault="0080187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6E1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E14FE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97D44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50CE"/>
    <w:rsid w:val="003852DF"/>
    <w:rsid w:val="00387C16"/>
    <w:rsid w:val="00390FCD"/>
    <w:rsid w:val="00396667"/>
    <w:rsid w:val="003A2903"/>
    <w:rsid w:val="003A32A9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14E94"/>
    <w:rsid w:val="0053160A"/>
    <w:rsid w:val="00531D17"/>
    <w:rsid w:val="00536217"/>
    <w:rsid w:val="00537822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6187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580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098"/>
    <w:rsid w:val="00765C65"/>
    <w:rsid w:val="007663D3"/>
    <w:rsid w:val="00767FFC"/>
    <w:rsid w:val="00770E77"/>
    <w:rsid w:val="00771B66"/>
    <w:rsid w:val="00780EE8"/>
    <w:rsid w:val="00782363"/>
    <w:rsid w:val="0078606F"/>
    <w:rsid w:val="00797C22"/>
    <w:rsid w:val="007A1514"/>
    <w:rsid w:val="007A7F42"/>
    <w:rsid w:val="007B3527"/>
    <w:rsid w:val="007B3780"/>
    <w:rsid w:val="007B5BC4"/>
    <w:rsid w:val="007B6038"/>
    <w:rsid w:val="007B6472"/>
    <w:rsid w:val="007C27BE"/>
    <w:rsid w:val="007C7DB7"/>
    <w:rsid w:val="007D0CAB"/>
    <w:rsid w:val="007D4419"/>
    <w:rsid w:val="007D517A"/>
    <w:rsid w:val="007E1262"/>
    <w:rsid w:val="007E3487"/>
    <w:rsid w:val="007E3886"/>
    <w:rsid w:val="007E4891"/>
    <w:rsid w:val="007E4E4B"/>
    <w:rsid w:val="007E652B"/>
    <w:rsid w:val="007F03AB"/>
    <w:rsid w:val="007F41B1"/>
    <w:rsid w:val="007F5152"/>
    <w:rsid w:val="007F55BC"/>
    <w:rsid w:val="0080187B"/>
    <w:rsid w:val="00804D98"/>
    <w:rsid w:val="00804DD6"/>
    <w:rsid w:val="0080545B"/>
    <w:rsid w:val="00805535"/>
    <w:rsid w:val="00806455"/>
    <w:rsid w:val="008073CD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46D5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444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D7854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142C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2ED9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05CA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45B4E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8CC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5.rosreestr.ru/)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67AE-AD60-42F6-B19F-E40EDB9F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39</cp:revision>
  <cp:lastPrinted>2023-12-12T13:26:00Z</cp:lastPrinted>
  <dcterms:created xsi:type="dcterms:W3CDTF">2023-04-18T07:33:00Z</dcterms:created>
  <dcterms:modified xsi:type="dcterms:W3CDTF">2024-01-22T05:23:00Z</dcterms:modified>
</cp:coreProperties>
</file>